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28" w:rsidRPr="00523728" w:rsidRDefault="00523728" w:rsidP="00523728">
      <w:pPr>
        <w:keepNext/>
        <w:numPr>
          <w:ilvl w:val="0"/>
          <w:numId w:val="1"/>
        </w:numPr>
        <w:suppressAutoHyphens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bookmarkStart w:id="0" w:name="_Toc343208521"/>
      <w:r w:rsidRPr="0052372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 НЕКОТОРЫХ ПРИЕМАХ  РАБОТЫ  ВОСПИТАТЕЛЕЙ ПО ФОРМИРОВАНИЮ ОДОБРЯЕМОГО И КОРРЕКЦИИ НЕОДОБРЯЕМОГО ПОВЕДЕНИЯ</w:t>
      </w:r>
      <w:bookmarkEnd w:id="0"/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Ниже изложены приемы работы, при помощи которых воспитатели могут стимулировать одобряемое поведение и уменьшать неодобряемое.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i/>
          <w:sz w:val="28"/>
          <w:szCs w:val="28"/>
        </w:rPr>
        <w:t>Приемы обучения одобряемому поведению</w:t>
      </w:r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23728" w:rsidRPr="00523728" w:rsidRDefault="00523728" w:rsidP="005237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1. </w:t>
      </w:r>
      <w:r w:rsidRPr="00523728">
        <w:rPr>
          <w:rFonts w:ascii="Times New Roman" w:eastAsia="Calibri" w:hAnsi="Times New Roman" w:cs="Times New Roman"/>
          <w:sz w:val="28"/>
          <w:szCs w:val="28"/>
        </w:rPr>
        <w:t>Положительное внимание (сказать что-то приятное), для этого: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а) вступите в контакт; 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б) скажите </w:t>
      </w:r>
      <w:proofErr w:type="gramStart"/>
      <w:r w:rsidRPr="00523728">
        <w:rPr>
          <w:rFonts w:ascii="Times New Roman" w:eastAsia="Calibri" w:hAnsi="Times New Roman" w:cs="Times New Roman"/>
          <w:sz w:val="28"/>
          <w:szCs w:val="28"/>
        </w:rPr>
        <w:t>позитивное</w:t>
      </w:r>
      <w:proofErr w:type="gramEnd"/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 о том, чем ребенок занят или о нем самом (желательнее говорить о том, чем ребенок занят);</w:t>
      </w:r>
    </w:p>
    <w:p w:rsidR="00523728" w:rsidRPr="00523728" w:rsidRDefault="00523728" w:rsidP="0052372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2. Покажите обратную связь (положительная информация), для этого: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а) вступите в контакт; 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б) скажите, что у ребенка хорошо получается; 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в) объясните почему.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3. Инструктирование, для этого: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а) вступите в контакт;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б) скажите, что ребенку надо делать;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в) как делать;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г) покажите.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4. Упражнения на закрепление одобряемого поведения, для этого: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а) вступите в контакт;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б) скажите, что ребенку надо делать;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в) скажите, как надо делать;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г) покажите;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д) пусть ребенок упражняется;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е) хвалите за упражнения.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3728">
        <w:rPr>
          <w:rFonts w:ascii="Times New Roman" w:eastAsia="Calibri" w:hAnsi="Times New Roman" w:cs="Times New Roman"/>
          <w:i/>
          <w:sz w:val="28"/>
          <w:szCs w:val="28"/>
        </w:rPr>
        <w:t xml:space="preserve">Приемы уменьшения и прекращения неодобряемого поведения:  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1. Стоп (остановка нежелательного поведения), для этого:</w:t>
      </w:r>
    </w:p>
    <w:p w:rsidR="00523728" w:rsidRPr="00523728" w:rsidRDefault="00523728" w:rsidP="00523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а) вступите в контакт;</w:t>
      </w:r>
    </w:p>
    <w:p w:rsidR="00523728" w:rsidRPr="00523728" w:rsidRDefault="00523728" w:rsidP="00523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б) скажите, что ребенок делает плохо;</w:t>
      </w:r>
    </w:p>
    <w:p w:rsidR="00523728" w:rsidRPr="00523728" w:rsidRDefault="00523728" w:rsidP="00523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в) попросите его перестать.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Пояснение: дети при этом ничему не учатся, лучше дать указание.  «Вступить в контакт» - не значит, что вам обязательно это удастся, продолжайте дальше, даже если ребенок не сразу реагирует.  Надо быть осторожным в физических контактах. Хороший способ вступления в контакт – описание того, что вы видите в данный момент.</w:t>
      </w:r>
    </w:p>
    <w:p w:rsidR="00523728" w:rsidRPr="00523728" w:rsidRDefault="00523728" w:rsidP="00523728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Инструкция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а) вступите в контакт;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б) скажите, что ребенку надо делать.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Пояснение: говорите о том, что ребенок должен делать, а не о том, чего он не должен делать (смотрите также пояснения к разделу «Стоп»).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Воспитатели, работающие с группами, часто прибегают к подобным методам работы, тем самым подкрепляя положительное поведение ребенка. 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Лучше всего при этом обратить внимание на то, чем ребенок в данный момент занят, а не на качества самого ребенка (цвет волос и т.п.) [2].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Пример: Воспитатель: «Послушай-ка меня, Настя! Здорово, что ты сегодня во время рисования спокойно сидела за столом. Таким образом, и остальные тоже спокойно и с удовольствием могли заниматься своим делом» (метод обратной связи используется именно для того, чтобы объяснить ребенку, что он правильно поступает и почему это правильно). Метод обратной связи используется тогда, когда ребенок уже занят чем-нибудь положительным. 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3. Объяснение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Прием объяснения используется тогда, когда ребенок не проявляет определенного поведения, ожидаемого от него в данной ситуации. К примеру, Иван находится не так давно в детском доме. Он не очень хорошо знает, как надо чистить зубы. Воспитатель говорит: «Послушай-ка меня, Ваня! Зубы надо чистить очень тщательно, смочи щетку, нанеси на неё немного пасты и делай ею движения сверху вниз и слева направо». В данном случае речь идет о том, что ребенок не может делать, или о новой для него ситуации. Метод объяснения можно использовать и в том случае, если ребенок делает определенные вещи неправильно или проявляет не одобряемое поведение [3]. 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При объяснении некоторых навыков показ их воспитателем как бы само собой разумеющееся явление. Чистка зубов – хороший тому пример. Воспитатель: «Смотри, Ваня! Вот моя зубная щетка. Я сейчас тебе покажу, как надо чистить зубы. Вот так. Видишь?».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Прием показа можно использовать при тренировке разнообразных навыков: показать, как моют посуду, как правильно о чем-нибудь попросить кого-нибудь и т.д.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4. Тренировка или упражнение: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а) вступить в контакт;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б) скажите, чем ребенок должен заняться;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в) объясните ему, как это делать;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г) покажите, как это делать;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д) дайте ребенку потренироваться.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Тренировка – это ещё шаг вперед по сравнению с наказом и показом. 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Воспитатель просит ребенка поупражняться в навыке под своим присмотром, давая при этом наказы, если в этом есть необходимость, и, в особенности, осуществляя обратную связь и наделяя ребенка похвалами за то, что он упражняется в навыках.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Пример. Ситуация с Ваней продолжается следующим образом: «Я тебе показал, как надо. А теперь  - ты. (Иван начинает чистить зубы). Молодец, Иван. Не забудь почистить и с другой стороны. Вот так. Отлично!». 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5. Прерывание: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а) вступите в контакт;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lastRenderedPageBreak/>
        <w:t>б) скажите, что ребенок неправильно делает;</w:t>
      </w:r>
    </w:p>
    <w:p w:rsidR="00523728" w:rsidRPr="00523728" w:rsidRDefault="00523728" w:rsidP="00523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в) скажите ему, чтобы он прекратил это делать.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Если ребенок ведет себя нежелательным образом необходимо немедленно вмешаться, особенно, если подобное поведение мешает другим детям или наносит ущерб. 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Пример. Леня очень сердит. Наступив на пластмассовую игрушку, он ломает её. Воспитатель говорит: «Посмотри на меня, Леня! Ты сломал машинку. Сейчас же прекрати!»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При применении метода прекращения, или прерывания, дети не учатся новым навыкам. Лучше в такой ситуации дать наказ. Вступить в контакт не всегда удается, поэтому воспитатель  переходит к следующим фразам, даже если ребенок не сразу реагирует. 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Соблюдайте осторожность при физических контактах, когда дети в агрессивном состоянии. Можно вступить в контакт с ребенком,  описывая то, что видишь. К примеру: «Сева, ты ломаешь игрушку». Не задавайте при этом никаких вопросов. Нет смысла, например, спрашивать ребенка о том, почему он сердится. Сначала нужно привести ситуацию в норму, и только после этого воспитатель может спросить ребенка, почему он сердиться.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Ранее уже шла речь о том, что объяснения применяются тогда, когда ребенок не может что-то сделать или когда он находится в новой для него ситуации. Воспитатель может пользоваться объяснением и в том случае, если ребенок проявляет не одобряемое поведение. Ребенок может быть и знаком с данным навыком, пояснение в данном случае нужно для того, чтобы ясно показать ему, что именно в данный момент нужно применить известный ему навык. 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Важно, чтобы воспитатель сказал то, что ребенку нужно сделать, не называя при этом то, что не надо делать. Далее необходимо помнить о моментах, используемых при методе «прерывания». 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Пример. Вероника истерически кричит Насте, используя при этом грубые ругательства, чтобы та не трогала её игрушки. Воспитатель говорит: «Послушай меня, Вероника! Разговаривай с Настей нормально и на два тона </w:t>
      </w:r>
      <w:proofErr w:type="spellStart"/>
      <w:proofErr w:type="gramStart"/>
      <w:r w:rsidRPr="00523728">
        <w:rPr>
          <w:rFonts w:ascii="Times New Roman" w:eastAsia="Calibri" w:hAnsi="Times New Roman" w:cs="Times New Roman"/>
          <w:sz w:val="28"/>
          <w:szCs w:val="28"/>
        </w:rPr>
        <w:t>потише</w:t>
      </w:r>
      <w:proofErr w:type="spellEnd"/>
      <w:proofErr w:type="gramEnd"/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. Скажи Насте, к примеру, что тебе не хотелось бы, чтобы она брала твои игрушки». 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В это время важно, чтобы воспитатель понимал, что происходит. Если окажется, что Вероника поругалась с Настей и поэтому не хочет, чтобы та играла ее игрушками, можно все обставить таким образом: «Вероника, попытайся сначала помириться с Настей». Далее воспитатель может поговорить с Вероникой, как ей это лучше всего сделать. Если детям не хватает навыков для примирения, необходимо поговорить с обеими девочками и попробовать найти решение.</w:t>
      </w:r>
    </w:p>
    <w:p w:rsidR="00523728" w:rsidRPr="00523728" w:rsidRDefault="00523728" w:rsidP="0052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Предлагаемые приемы работы необходимо предварительно изучить воспитателям, потренироваться в их применении на конкретных примерах (на методическом объединении). Лучшая форма обучения данным методам – активные практические занятия в виде тренинга или упражнений [1].</w:t>
      </w:r>
    </w:p>
    <w:p w:rsidR="00523728" w:rsidRDefault="00523728" w:rsidP="005237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3728" w:rsidRPr="00523728" w:rsidRDefault="00523728" w:rsidP="005237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523728">
        <w:rPr>
          <w:rFonts w:ascii="Times New Roman" w:eastAsia="Calibri" w:hAnsi="Times New Roman" w:cs="Times New Roman"/>
          <w:sz w:val="28"/>
          <w:szCs w:val="28"/>
        </w:rPr>
        <w:lastRenderedPageBreak/>
        <w:t>ЛИТЕРАТУРА:</w:t>
      </w:r>
    </w:p>
    <w:p w:rsidR="00523728" w:rsidRPr="00523728" w:rsidRDefault="00523728" w:rsidP="00523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1.Блонский П. П. Педология: Книга  для преподавателей и студентов </w:t>
      </w:r>
      <w:proofErr w:type="spellStart"/>
      <w:r w:rsidRPr="00523728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23728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523728">
        <w:rPr>
          <w:rFonts w:ascii="Times New Roman" w:eastAsia="Calibri" w:hAnsi="Times New Roman" w:cs="Times New Roman"/>
          <w:sz w:val="28"/>
          <w:szCs w:val="28"/>
        </w:rPr>
        <w:t>. учеб</w:t>
      </w:r>
      <w:proofErr w:type="gramStart"/>
      <w:r w:rsidRPr="0052372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23728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аведений / П.П. </w:t>
      </w:r>
      <w:proofErr w:type="spellStart"/>
      <w:r w:rsidRPr="00523728">
        <w:rPr>
          <w:rFonts w:ascii="Times New Roman" w:eastAsia="Calibri" w:hAnsi="Times New Roman" w:cs="Times New Roman"/>
          <w:sz w:val="28"/>
          <w:szCs w:val="28"/>
        </w:rPr>
        <w:t>Блонский</w:t>
      </w:r>
      <w:proofErr w:type="spellEnd"/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 : под ред. В.А. </w:t>
      </w:r>
      <w:proofErr w:type="spellStart"/>
      <w:r w:rsidRPr="00523728">
        <w:rPr>
          <w:rFonts w:ascii="Times New Roman" w:eastAsia="Calibri" w:hAnsi="Times New Roman" w:cs="Times New Roman"/>
          <w:sz w:val="28"/>
          <w:szCs w:val="28"/>
        </w:rPr>
        <w:t>Сластенина</w:t>
      </w:r>
      <w:proofErr w:type="spellEnd"/>
      <w:r w:rsidRPr="00523728">
        <w:rPr>
          <w:rFonts w:ascii="Times New Roman" w:eastAsia="Calibri" w:hAnsi="Times New Roman" w:cs="Times New Roman"/>
          <w:sz w:val="28"/>
          <w:szCs w:val="28"/>
        </w:rPr>
        <w:t>. – М.: ВЛАДОС, 2000. – 287 с.</w:t>
      </w:r>
    </w:p>
    <w:p w:rsidR="00523728" w:rsidRPr="00523728" w:rsidRDefault="00523728" w:rsidP="00523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28">
        <w:rPr>
          <w:rFonts w:ascii="Times New Roman" w:eastAsia="Calibri" w:hAnsi="Times New Roman" w:cs="Times New Roman"/>
          <w:sz w:val="28"/>
          <w:szCs w:val="28"/>
        </w:rPr>
        <w:t>2.Божович Л.И. Личность и ее формирование в детском возрасте / Л.И. </w:t>
      </w:r>
      <w:proofErr w:type="spellStart"/>
      <w:r w:rsidRPr="00523728">
        <w:rPr>
          <w:rFonts w:ascii="Times New Roman" w:eastAsia="Calibri" w:hAnsi="Times New Roman" w:cs="Times New Roman"/>
          <w:sz w:val="28"/>
          <w:szCs w:val="28"/>
        </w:rPr>
        <w:t>Божович</w:t>
      </w:r>
      <w:proofErr w:type="spellEnd"/>
      <w:r w:rsidRPr="00523728">
        <w:rPr>
          <w:rFonts w:ascii="Times New Roman" w:eastAsia="Calibri" w:hAnsi="Times New Roman" w:cs="Times New Roman"/>
          <w:sz w:val="28"/>
          <w:szCs w:val="28"/>
        </w:rPr>
        <w:t>. –– СПб</w:t>
      </w:r>
      <w:proofErr w:type="gramStart"/>
      <w:r w:rsidRPr="0052372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  [</w:t>
      </w:r>
      <w:proofErr w:type="gramStart"/>
      <w:r w:rsidRPr="00523728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 др.]: Питер, 2008. –– 398 с. </w:t>
      </w:r>
    </w:p>
    <w:p w:rsidR="00523728" w:rsidRPr="00523728" w:rsidRDefault="00523728" w:rsidP="00523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3728">
        <w:rPr>
          <w:rFonts w:ascii="Times New Roman" w:eastAsia="Calibri" w:hAnsi="Times New Roman" w:cs="Times New Roman"/>
          <w:sz w:val="28"/>
          <w:szCs w:val="28"/>
        </w:rPr>
        <w:t>3.Казанская В.Г.  Педагогическая психология: [учеб.</w:t>
      </w:r>
      <w:proofErr w:type="gramEnd"/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 Пособие] / В.Г. Казанская. –– СПб</w:t>
      </w:r>
      <w:proofErr w:type="gramStart"/>
      <w:r w:rsidRPr="0052372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  [</w:t>
      </w:r>
      <w:proofErr w:type="gramStart"/>
      <w:r w:rsidRPr="00523728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523728">
        <w:rPr>
          <w:rFonts w:ascii="Times New Roman" w:eastAsia="Calibri" w:hAnsi="Times New Roman" w:cs="Times New Roman"/>
          <w:sz w:val="28"/>
          <w:szCs w:val="28"/>
        </w:rPr>
        <w:t xml:space="preserve"> др.] : Питер : Питер </w:t>
      </w:r>
      <w:proofErr w:type="spellStart"/>
      <w:r w:rsidRPr="00523728">
        <w:rPr>
          <w:rFonts w:ascii="Times New Roman" w:eastAsia="Calibri" w:hAnsi="Times New Roman" w:cs="Times New Roman"/>
          <w:sz w:val="28"/>
          <w:szCs w:val="28"/>
        </w:rPr>
        <w:t>Принт</w:t>
      </w:r>
      <w:proofErr w:type="spellEnd"/>
      <w:r w:rsidRPr="00523728">
        <w:rPr>
          <w:rFonts w:ascii="Times New Roman" w:eastAsia="Calibri" w:hAnsi="Times New Roman" w:cs="Times New Roman"/>
          <w:sz w:val="28"/>
          <w:szCs w:val="28"/>
        </w:rPr>
        <w:t>, 2003. –– 365 с.</w:t>
      </w:r>
    </w:p>
    <w:p w:rsidR="00D0699C" w:rsidRDefault="00D0699C" w:rsidP="00523728">
      <w:pPr>
        <w:spacing w:line="240" w:lineRule="auto"/>
      </w:pPr>
    </w:p>
    <w:sectPr w:rsidR="00D0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CB"/>
    <w:rsid w:val="00523728"/>
    <w:rsid w:val="006852CB"/>
    <w:rsid w:val="00D0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6231</Characters>
  <Application>Microsoft Office Word</Application>
  <DocSecurity>0</DocSecurity>
  <Lines>51</Lines>
  <Paragraphs>14</Paragraphs>
  <ScaleCrop>false</ScaleCrop>
  <Company>Home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Машуля</cp:lastModifiedBy>
  <cp:revision>2</cp:revision>
  <dcterms:created xsi:type="dcterms:W3CDTF">2014-03-13T16:58:00Z</dcterms:created>
  <dcterms:modified xsi:type="dcterms:W3CDTF">2014-03-13T16:59:00Z</dcterms:modified>
</cp:coreProperties>
</file>